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 w:cs="宋体-方正超大字符集"/>
          <w:bCs/>
          <w:sz w:val="44"/>
          <w:szCs w:val="44"/>
          <w:lang w:eastAsia="zh-CN"/>
        </w:rPr>
      </w:pPr>
      <w:r>
        <w:rPr>
          <w:rFonts w:hint="eastAsia" w:ascii="方正小标宋简体" w:eastAsia="方正小标宋简体" w:cs="宋体-方正超大字符集"/>
          <w:bCs/>
          <w:sz w:val="44"/>
          <w:szCs w:val="44"/>
          <w:lang w:eastAsia="zh-CN"/>
        </w:rPr>
        <w:t>廊坊市妇女儿童活动中心</w:t>
      </w:r>
    </w:p>
    <w:p>
      <w:pPr>
        <w:jc w:val="center"/>
        <w:rPr>
          <w:rFonts w:hint="eastAsia" w:ascii="方正小标宋简体" w:eastAsia="方正小标宋简体" w:cs="宋体-方正超大字符集"/>
          <w:bCs/>
          <w:sz w:val="44"/>
          <w:szCs w:val="44"/>
        </w:rPr>
      </w:pP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2021年部门预算信息公开目录</w:t>
      </w:r>
    </w:p>
    <w:p>
      <w:pPr>
        <w:jc w:val="center"/>
        <w:rPr>
          <w:rFonts w:hint="eastAsia" w:ascii="方正小标宋简体" w:eastAsia="方正小标宋简体" w:cs="宋体-方正超大字符集"/>
          <w:bCs/>
          <w:sz w:val="44"/>
          <w:szCs w:val="44"/>
        </w:rPr>
      </w:pPr>
    </w:p>
    <w:p>
      <w:pPr>
        <w:ind w:firstLine="640" w:firstLineChars="200"/>
        <w:rPr>
          <w:rFonts w:hint="eastAsia"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一、2021年部门预算公开表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部门预算收支总表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部门预算收入总表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部门预算支出总表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部门预算财政拨款收支总表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部门预算一般公共预算财政拨款支出表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部门预算一般公共预算财政拨款基本支出表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部门预算政府性基金预算财政拨款支出表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部门预算国有资本经营预算财政拨款支出表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部门预算财政拨款“三公”经费支出表</w:t>
      </w:r>
    </w:p>
    <w:p>
      <w:pPr>
        <w:ind w:firstLine="640" w:firstLineChars="200"/>
        <w:rPr>
          <w:rFonts w:hint="eastAsia"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二、2021年部门预算公开情况说明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部门职责及机构设置情况</w:t>
      </w:r>
    </w:p>
    <w:p>
      <w:pPr>
        <w:ind w:firstLine="64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2、部门预算安排的总体情况</w:t>
      </w:r>
    </w:p>
    <w:p>
      <w:pPr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3、机关运行经费安排情况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5、预算绩效信息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7、国有资产信息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8、名词解释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9、其他需要说明的事项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eastAsia="仿宋_GB2312" w:cs="仿宋_GB2312"/>
          <w:sz w:val="32"/>
          <w:szCs w:val="32"/>
        </w:rPr>
      </w:pPr>
    </w:p>
    <w:p>
      <w:pPr>
        <w:spacing w:line="220" w:lineRule="atLeast"/>
      </w:pPr>
    </w:p>
    <w:p>
      <w:pPr>
        <w:spacing w:line="220" w:lineRule="atLeas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07F2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-方正超大字符集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2021-02-28T03:24:21Z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