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妇女联合会本级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（一）坚持正确的政治方向，团结、教育全市各族各界妇女及各类妇女组织同党中央在思想上、政治上、行动上保持高度一致。</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（三）宣传马克思主义妇女观和男女平等思想，教育、引导妇女树立正确的世界观、人生观、价值观，弘扬自尊、自信、自立、自强的精神，积极推动妇女的科技文化及生产劳动技能教育，全面提高妇女素质</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（四）代表妇女参与国家和社会事务的民主管理和民主监督；关注并加强研究及反映社情民意，提出对策建议；参与有关妇女儿童政策、法规草案的拟定，从源头上强化维护妇女儿童合法权益工作。</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（五）坚持为妇女儿童服务、为基层服务，加强与社会各界的联系，协调推动全社会为妇女儿童办实事、办好事。</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（六）负责指导市妇联机关所属事业单位工作，促进妇女儿童事业的发展。</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（七）指导各县（市、区）妇联依据《中华全国妇女联合会章程》和妇女代表大会的任务，开展妇女儿童工作；联系团体会员并给予工作指导。</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（八）积极发展同各省、市妇女和妇女组织的友好交往，增进了解和友谊，开展合作。</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（九）承担廊坊市妇女儿童工作委员会办公室的工作。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（十）承办市委、市政府交办的有关工作。</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984"/>
        <w:gridCol w:w="2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98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1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984" w:type="dxa"/>
            <w:vMerge w:val="continue"/>
            <w:shd w:val="clear" w:color="auto" w:fill="auto"/>
            <w:vAlign w:val="center"/>
          </w:tcPr>
          <w:p/>
        </w:tc>
        <w:tc>
          <w:tcPr>
            <w:tcW w:w="219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方正书宋_GBK" w:eastAsia="方正书宋_GBK"/>
              </w:rPr>
              <w:t>廊坊市妇女联合会本级</w:t>
            </w:r>
          </w:p>
        </w:tc>
        <w:tc>
          <w:tcPr>
            <w:tcW w:w="1134" w:type="dxa"/>
            <w:shd w:val="clear" w:color="auto" w:fill="auto"/>
            <w:vAlign w:val="center"/>
          </w:tcPr>
          <w:p>
            <w:pPr>
              <w:spacing w:line="300" w:lineRule="exact"/>
              <w:jc w:val="center"/>
              <w:rPr>
                <w:rFonts w:hint="eastAsia" w:ascii="Times New Roman" w:hAnsi="Times New Roman" w:eastAsia="方正书宋_GBK" w:cs="Times New Roman"/>
                <w:b/>
                <w:lang w:eastAsia="zh-CN"/>
              </w:rPr>
            </w:pPr>
            <w:r>
              <w:rPr>
                <w:rFonts w:hint="eastAsia" w:ascii="方正书宋_GBK" w:eastAsia="方正书宋_GBK"/>
              </w:rPr>
              <w:t>行政</w:t>
            </w:r>
            <w:r>
              <w:rPr>
                <w:rFonts w:hint="eastAsia" w:ascii="方正书宋_GBK" w:eastAsia="方正书宋_GBK"/>
                <w:lang w:eastAsia="zh-CN"/>
              </w:rPr>
              <w:t>单位</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正处级</w:t>
            </w:r>
          </w:p>
        </w:tc>
        <w:tc>
          <w:tcPr>
            <w:tcW w:w="2194"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廊坊市妇女儿童活动中心</w:t>
            </w:r>
          </w:p>
        </w:tc>
        <w:tc>
          <w:tcPr>
            <w:tcW w:w="1134" w:type="dxa"/>
            <w:shd w:val="clear" w:color="auto" w:fill="auto"/>
            <w:vAlign w:val="center"/>
          </w:tcPr>
          <w:p>
            <w:pPr>
              <w:spacing w:line="300" w:lineRule="exact"/>
              <w:jc w:val="center"/>
              <w:rPr>
                <w:rFonts w:hint="eastAsia" w:ascii="Times New Roman" w:hAnsi="Times New Roman" w:eastAsia="方正书宋_GBK" w:cs="Times New Roman"/>
                <w:lang w:eastAsia="zh-CN"/>
              </w:rPr>
            </w:pPr>
            <w:r>
              <w:rPr>
                <w:rFonts w:hint="eastAsia" w:ascii="方正书宋_GBK" w:eastAsia="方正书宋_GBK"/>
              </w:rPr>
              <w:t>事业</w:t>
            </w:r>
            <w:r>
              <w:rPr>
                <w:rFonts w:hint="eastAsia" w:ascii="方正书宋_GBK" w:eastAsia="方正书宋_GBK"/>
                <w:lang w:eastAsia="zh-CN"/>
              </w:rPr>
              <w:t>单位</w:t>
            </w:r>
          </w:p>
        </w:tc>
        <w:tc>
          <w:tcPr>
            <w:tcW w:w="1984" w:type="dxa"/>
            <w:shd w:val="clear" w:color="auto" w:fill="auto"/>
            <w:vAlign w:val="center"/>
          </w:tcPr>
          <w:p>
            <w:pPr>
              <w:spacing w:line="300" w:lineRule="exact"/>
              <w:jc w:val="center"/>
              <w:rPr>
                <w:rFonts w:ascii="Times New Roman" w:hAnsi="Times New Roman" w:eastAsia="仿宋_GB2312" w:cs="Times New Roman"/>
              </w:rPr>
            </w:pPr>
            <w:r>
              <w:rPr>
                <w:rFonts w:hint="eastAsia" w:ascii="方正书宋_GBK" w:eastAsia="方正书宋_GBK"/>
              </w:rPr>
              <w:t>正科级</w:t>
            </w:r>
          </w:p>
        </w:tc>
        <w:tc>
          <w:tcPr>
            <w:tcW w:w="2194" w:type="dxa"/>
            <w:shd w:val="clear" w:color="auto" w:fill="auto"/>
            <w:vAlign w:val="center"/>
          </w:tcPr>
          <w:p>
            <w:pPr>
              <w:spacing w:line="300" w:lineRule="exact"/>
              <w:jc w:val="center"/>
              <w:rPr>
                <w:rFonts w:ascii="Times New Roman" w:hAnsi="Times New Roman" w:eastAsia="仿宋_GB2312" w:cs="Times New Roman"/>
                <w:b/>
                <w:bCs/>
              </w:rPr>
            </w:pPr>
            <w:r>
              <w:rPr>
                <w:rFonts w:hint="eastAsia" w:ascii="方正书宋_GBK" w:eastAsia="方正书宋_GBK" w:cs="Arial"/>
              </w:rPr>
              <w:t>财政性资金定额</w:t>
            </w:r>
          </w:p>
        </w:tc>
      </w:tr>
    </w:tbl>
    <w:p>
      <w:pPr>
        <w:spacing w:line="584"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w:t>
      </w:r>
      <w:r>
        <w:rPr>
          <w:rFonts w:hint="eastAsia" w:ascii="Times New Roman" w:hAnsi="Times New Roman" w:eastAsia="黑体" w:cs="Times New Roman"/>
          <w:sz w:val="32"/>
          <w:szCs w:val="32"/>
          <w:lang w:eastAsia="zh-CN"/>
        </w:rPr>
        <w:t>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妇女联合会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default" w:ascii="Times New Roman" w:hAnsi="Times New Roman" w:eastAsia="仿宋_GB2312" w:cs="Times New Roman"/>
          <w:color w:val="000000" w:themeColor="text1"/>
          <w:sz w:val="32"/>
          <w:szCs w:val="32"/>
          <w:lang w:val="en"/>
        </w:rPr>
        <w:t>511.97</w:t>
      </w:r>
      <w:r>
        <w:rPr>
          <w:rFonts w:ascii="Times New Roman" w:hAnsi="Times New Roman" w:eastAsia="仿宋_GB2312" w:cs="Times New Roman"/>
          <w:sz w:val="32"/>
          <w:szCs w:val="32"/>
        </w:rPr>
        <w:t>万元，其中：一般公共预算收入</w:t>
      </w:r>
      <w:r>
        <w:rPr>
          <w:rFonts w:hint="default" w:ascii="Times New Roman" w:hAnsi="Times New Roman" w:eastAsia="仿宋_GB2312" w:cs="Times New Roman"/>
          <w:sz w:val="32"/>
          <w:szCs w:val="32"/>
          <w:lang w:val="en"/>
        </w:rPr>
        <w:t>470.07</w:t>
      </w:r>
      <w:r>
        <w:rPr>
          <w:rFonts w:ascii="Times New Roman" w:hAnsi="Times New Roman" w:eastAsia="仿宋_GB2312" w:cs="Times New Roman"/>
          <w:sz w:val="32"/>
          <w:szCs w:val="32"/>
        </w:rPr>
        <w:t>万元，基金预算收入</w:t>
      </w:r>
      <w:r>
        <w:rPr>
          <w:rFonts w:hint="default" w:ascii="Times New Roman" w:hAnsi="Times New Roman" w:eastAsia="仿宋_GB2312" w:cs="Times New Roman"/>
          <w:sz w:val="32"/>
          <w:szCs w:val="32"/>
          <w:lang w:val="en"/>
        </w:rPr>
        <w:t>0</w:t>
      </w:r>
      <w:r>
        <w:rPr>
          <w:rFonts w:ascii="Times New Roman" w:hAnsi="Times New Roman" w:eastAsia="仿宋_GB2312" w:cs="Times New Roman"/>
          <w:sz w:val="32"/>
          <w:szCs w:val="32"/>
        </w:rPr>
        <w:t>万元，财政专户核拨收入</w:t>
      </w:r>
      <w:r>
        <w:rPr>
          <w:rFonts w:hint="default" w:ascii="Times New Roman" w:hAnsi="Times New Roman" w:eastAsia="仿宋_GB2312" w:cs="Times New Roman"/>
          <w:sz w:val="32"/>
          <w:szCs w:val="32"/>
          <w:lang w:val="en"/>
        </w:rPr>
        <w:t>0</w:t>
      </w:r>
      <w:r>
        <w:rPr>
          <w:rFonts w:ascii="Times New Roman" w:hAnsi="Times New Roman" w:eastAsia="仿宋_GB2312" w:cs="Times New Roman"/>
          <w:sz w:val="32"/>
          <w:szCs w:val="32"/>
        </w:rPr>
        <w:t>万元，其他来源收入</w:t>
      </w:r>
      <w:r>
        <w:rPr>
          <w:rFonts w:hint="default" w:ascii="Times New Roman" w:hAnsi="Times New Roman" w:eastAsia="仿宋_GB2312" w:cs="Times New Roman"/>
          <w:sz w:val="32"/>
          <w:szCs w:val="32"/>
          <w:lang w:val="e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default" w:ascii="Times New Roman" w:hAnsi="Times New Roman" w:eastAsia="仿宋_GB2312" w:cs="Times New Roman"/>
          <w:color w:val="000000" w:themeColor="text1"/>
          <w:sz w:val="32"/>
          <w:szCs w:val="32"/>
          <w:lang w:val="en"/>
        </w:rPr>
        <w:t>41.90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default" w:ascii="Times New Roman" w:hAnsi="Times New Roman" w:eastAsia="仿宋_GB2312" w:cs="Times New Roman"/>
          <w:color w:val="000000" w:themeColor="text1"/>
          <w:sz w:val="32"/>
          <w:szCs w:val="32"/>
          <w:lang w:val="en"/>
        </w:rPr>
        <w:t>511.97</w:t>
      </w:r>
      <w:r>
        <w:rPr>
          <w:rFonts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
        </w:rPr>
        <w:t>349.57</w:t>
      </w:r>
      <w:r>
        <w:rPr>
          <w:rFonts w:ascii="Times New Roman" w:hAnsi="Times New Roman" w:eastAsia="仿宋_GB2312" w:cs="Times New Roman"/>
          <w:sz w:val="32"/>
          <w:szCs w:val="32"/>
        </w:rPr>
        <w:t>万元，包括人员类项目经费</w:t>
      </w:r>
      <w:r>
        <w:rPr>
          <w:rFonts w:hint="default" w:ascii="Times New Roman" w:hAnsi="Times New Roman" w:eastAsia="仿宋_GB2312" w:cs="Times New Roman"/>
          <w:sz w:val="32"/>
          <w:szCs w:val="32"/>
          <w:lang w:val="en"/>
        </w:rPr>
        <w:t>308.58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default" w:ascii="Times New Roman" w:hAnsi="Times New Roman" w:eastAsia="仿宋_GB2312" w:cs="Times New Roman"/>
          <w:sz w:val="32"/>
          <w:szCs w:val="32"/>
          <w:lang w:val="en"/>
        </w:rPr>
        <w:t>40.99</w:t>
      </w:r>
      <w:r>
        <w:rPr>
          <w:rFonts w:ascii="Times New Roman" w:hAnsi="Times New Roman" w:eastAsia="仿宋_GB2312" w:cs="Times New Roman"/>
          <w:sz w:val="32"/>
          <w:szCs w:val="32"/>
        </w:rPr>
        <w:t>万元；运转类其他及特定目标类项目支出</w:t>
      </w:r>
      <w:r>
        <w:rPr>
          <w:rFonts w:hint="default" w:ascii="Times New Roman" w:hAnsi="Times New Roman" w:eastAsia="仿宋_GB2312" w:cs="Times New Roman"/>
          <w:color w:val="000000" w:themeColor="text1"/>
          <w:sz w:val="32"/>
          <w:szCs w:val="32"/>
          <w:lang w:val="en"/>
        </w:rPr>
        <w:t>162.40</w:t>
      </w:r>
      <w:r>
        <w:rPr>
          <w:rFonts w:ascii="Times New Roman" w:hAnsi="Times New Roman" w:eastAsia="仿宋_GB2312" w:cs="Times New Roman"/>
          <w:sz w:val="32"/>
          <w:szCs w:val="32"/>
        </w:rPr>
        <w:t>万元，主要为</w:t>
      </w:r>
      <w:r>
        <w:rPr>
          <w:rFonts w:hint="eastAsia" w:ascii="仿宋_GB2312" w:hAnsi="Times New Roman" w:eastAsia="仿宋_GB2312" w:cs="Times New Roman"/>
          <w:sz w:val="32"/>
          <w:szCs w:val="32"/>
        </w:rPr>
        <w:t>妇女代表大会经费</w:t>
      </w:r>
      <w:r>
        <w:rPr>
          <w:rFonts w:hint="eastAsia" w:ascii="仿宋_GB2312" w:hAnsi="Times New Roman" w:eastAsia="仿宋_GB2312" w:cs="Times New Roman"/>
          <w:sz w:val="32"/>
          <w:szCs w:val="32"/>
          <w:lang w:eastAsia="zh-CN"/>
        </w:rPr>
        <w:t>、</w:t>
      </w:r>
      <w:r>
        <w:rPr>
          <w:rFonts w:hint="eastAsia" w:ascii="Times New Roman" w:hAnsi="Times New Roman" w:eastAsia="仿宋_GB2312" w:cs="Times New Roman"/>
          <w:sz w:val="32"/>
          <w:szCs w:val="32"/>
        </w:rPr>
        <w:t>新媒体建设经费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家庭文明建设工作经费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default" w:ascii="Times New Roman" w:hAnsi="Times New Roman" w:eastAsia="仿宋_GB2312" w:cs="Times New Roman"/>
          <w:color w:val="000000" w:themeColor="text1"/>
          <w:sz w:val="32"/>
          <w:szCs w:val="32"/>
          <w:lang w:val="en" w:eastAsia="zh-CN"/>
        </w:rPr>
        <w:t>511.97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default" w:ascii="Times New Roman" w:hAnsi="Times New Roman" w:eastAsia="仿宋_GB2312" w:cs="Times New Roman"/>
          <w:color w:val="000000" w:themeColor="text1"/>
          <w:sz w:val="32"/>
          <w:szCs w:val="32"/>
          <w:lang w:val="en" w:eastAsia="zh-CN"/>
        </w:rPr>
        <w:t>58.09</w:t>
      </w:r>
      <w:r>
        <w:rPr>
          <w:rFonts w:ascii="Times New Roman" w:hAnsi="Times New Roman" w:eastAsia="仿宋_GB2312" w:cs="Times New Roman"/>
          <w:sz w:val="32"/>
          <w:szCs w:val="32"/>
        </w:rPr>
        <w:t>万元，其中：上年结转</w:t>
      </w:r>
      <w:r>
        <w:rPr>
          <w:rFonts w:hint="default" w:ascii="Times New Roman" w:hAnsi="Times New Roman" w:eastAsia="仿宋_GB2312" w:cs="Times New Roman"/>
          <w:color w:val="000000" w:themeColor="text1"/>
          <w:sz w:val="32"/>
          <w:szCs w:val="32"/>
          <w:lang w:val="en"/>
        </w:rPr>
        <w:t>41.90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基本支出增加</w:t>
      </w:r>
      <w:r>
        <w:rPr>
          <w:rFonts w:hint="eastAsia" w:ascii="Times New Roman" w:hAnsi="Times New Roman" w:eastAsia="仿宋_GB2312" w:cs="Times New Roman"/>
          <w:sz w:val="32"/>
          <w:szCs w:val="32"/>
          <w:lang w:val="en-US" w:eastAsia="zh-CN"/>
        </w:rPr>
        <w:t>12.69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新增召开妇女代表大会</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28.05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廊坊市妇女联合会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rPr>
          <w:rFonts w:ascii="仿宋_GB2312" w:eastAsia="仿宋_GB2312" w:cs="Times New Roman"/>
          <w:sz w:val="32"/>
          <w:szCs w:val="32"/>
        </w:rPr>
      </w:pPr>
      <w:r>
        <w:rPr>
          <w:rFonts w:ascii="Times New Roman" w:eastAsia="方正仿宋_GBK"/>
          <w:sz w:val="28"/>
        </w:rPr>
        <w:t>2021</w:t>
      </w:r>
      <w:r>
        <w:rPr>
          <w:rFonts w:hint="eastAsia" w:ascii="Times New Roman" w:hAnsi="微软雅黑" w:eastAsia="方正仿宋_GBK" w:cs="微软雅黑"/>
          <w:sz w:val="28"/>
        </w:rPr>
        <w:t>年，廊坊市妇联认真落实省、市委各项决策部署，按照省妇联工作要求，通过举办全市女性素质提升培训班</w:t>
      </w:r>
      <w:r>
        <w:rPr>
          <w:rFonts w:ascii="Times New Roman" w:eastAsia="方正仿宋_GBK"/>
          <w:sz w:val="28"/>
        </w:rPr>
        <w:t>1</w:t>
      </w:r>
      <w:r>
        <w:rPr>
          <w:rFonts w:hint="eastAsia" w:ascii="Times New Roman" w:hAnsi="微软雅黑" w:eastAsia="方正仿宋_GBK" w:cs="微软雅黑"/>
          <w:sz w:val="28"/>
        </w:rPr>
        <w:t>期，着重发挥妇联组织在动员妇女和家庭参与基层社会治理中的独特作用；举办</w:t>
      </w:r>
      <w:r>
        <w:rPr>
          <w:rFonts w:ascii="Times New Roman" w:eastAsia="方正仿宋_GBK"/>
          <w:sz w:val="28"/>
        </w:rPr>
        <w:t>1</w:t>
      </w:r>
      <w:r>
        <w:rPr>
          <w:rFonts w:hint="eastAsia" w:ascii="Times New Roman" w:hAnsi="微软雅黑" w:eastAsia="方正仿宋_GBK" w:cs="微软雅黑"/>
          <w:sz w:val="28"/>
        </w:rPr>
        <w:t>场最美家风故事展示暨最美家庭表彰会，引导妇女树立新时代家庭观；着重依法保障维护妇女儿童合法权益，全年开展维权普法宣传活动</w:t>
      </w:r>
      <w:r>
        <w:rPr>
          <w:rFonts w:ascii="Times New Roman" w:eastAsia="方正仿宋_GBK"/>
          <w:sz w:val="28"/>
        </w:rPr>
        <w:t>5</w:t>
      </w:r>
      <w:r>
        <w:rPr>
          <w:rFonts w:hint="eastAsia" w:ascii="Times New Roman" w:hAnsi="微软雅黑" w:eastAsia="方正仿宋_GBK" w:cs="微软雅黑"/>
          <w:sz w:val="28"/>
        </w:rPr>
        <w:t>次，举办全市维权能力提升培训班</w:t>
      </w:r>
      <w:r>
        <w:rPr>
          <w:rFonts w:ascii="Times New Roman" w:eastAsia="方正仿宋_GBK"/>
          <w:sz w:val="28"/>
        </w:rPr>
        <w:t>1</w:t>
      </w:r>
      <w:r>
        <w:rPr>
          <w:rFonts w:hint="eastAsia" w:ascii="Times New Roman" w:hAnsi="微软雅黑" w:eastAsia="方正仿宋_GBK" w:cs="微软雅黑"/>
          <w:sz w:val="28"/>
        </w:rPr>
        <w:t>期，引导妇女自觉尊法学法守法用法，依法维护自身权益。着重深化基层妇联改革，召开基层组织推进会</w:t>
      </w:r>
      <w:r>
        <w:rPr>
          <w:rFonts w:ascii="Times New Roman" w:eastAsia="方正仿宋_GBK"/>
          <w:sz w:val="28"/>
        </w:rPr>
        <w:t>1</w:t>
      </w:r>
      <w:r>
        <w:rPr>
          <w:rFonts w:hint="eastAsia" w:ascii="Times New Roman" w:hAnsi="微软雅黑" w:eastAsia="方正仿宋_GBK" w:cs="微软雅黑"/>
          <w:sz w:val="28"/>
        </w:rPr>
        <w:t>次，推进县级妇联改革破难争星行动，加大新媒体建设力度</w:t>
      </w:r>
      <w:r>
        <w:rPr>
          <w:rFonts w:ascii="Times New Roman" w:eastAsia="方正仿宋_GBK"/>
          <w:sz w:val="28"/>
        </w:rPr>
        <w:t xml:space="preserve">, </w:t>
      </w:r>
      <w:r>
        <w:rPr>
          <w:rFonts w:hint="eastAsia" w:ascii="Times New Roman" w:hAnsi="微软雅黑" w:eastAsia="方正仿宋_GBK" w:cs="微软雅黑"/>
          <w:sz w:val="28"/>
        </w:rPr>
        <w:t>充分运用</w:t>
      </w:r>
      <w:r>
        <w:rPr>
          <w:rFonts w:ascii="Times New Roman" w:eastAsia="方正仿宋_GBK"/>
          <w:sz w:val="28"/>
        </w:rPr>
        <w:t>“</w:t>
      </w:r>
      <w:r>
        <w:rPr>
          <w:rFonts w:hint="eastAsia" w:ascii="Times New Roman" w:hAnsi="微软雅黑" w:eastAsia="方正仿宋_GBK" w:cs="微软雅黑"/>
          <w:sz w:val="28"/>
        </w:rPr>
        <w:t>两微一网</w:t>
      </w:r>
      <w:r>
        <w:rPr>
          <w:rFonts w:ascii="Times New Roman" w:eastAsia="方正仿宋_GBK"/>
          <w:sz w:val="28"/>
        </w:rPr>
        <w:t>”</w:t>
      </w:r>
      <w:r>
        <w:rPr>
          <w:rFonts w:hint="eastAsia" w:ascii="Times New Roman" w:hAnsi="微软雅黑" w:eastAsia="方正仿宋_GBK" w:cs="微软雅黑"/>
          <w:sz w:val="28"/>
        </w:rPr>
        <w:t>宣传平台，全年发布信息数量达</w:t>
      </w:r>
      <w:r>
        <w:rPr>
          <w:rFonts w:ascii="Times New Roman" w:eastAsia="方正仿宋_GBK"/>
          <w:sz w:val="28"/>
        </w:rPr>
        <w:t>200</w:t>
      </w:r>
      <w:r>
        <w:rPr>
          <w:rFonts w:hint="eastAsia" w:ascii="Times New Roman" w:hAnsi="微软雅黑" w:eastAsia="方正仿宋_GBK" w:cs="微软雅黑"/>
          <w:sz w:val="28"/>
        </w:rPr>
        <w:t>篇以上。牢牢把握</w:t>
      </w:r>
      <w:r>
        <w:rPr>
          <w:rFonts w:ascii="Times New Roman" w:eastAsia="方正仿宋_GBK"/>
          <w:sz w:val="28"/>
        </w:rPr>
        <w:t>“</w:t>
      </w:r>
      <w:r>
        <w:rPr>
          <w:rFonts w:hint="eastAsia" w:ascii="Times New Roman" w:hAnsi="微软雅黑" w:eastAsia="方正仿宋_GBK" w:cs="微软雅黑"/>
          <w:sz w:val="28"/>
        </w:rPr>
        <w:t>引领、服务、联系</w:t>
      </w:r>
      <w:r>
        <w:rPr>
          <w:rFonts w:ascii="Times New Roman" w:eastAsia="方正仿宋_GBK"/>
          <w:sz w:val="28"/>
        </w:rPr>
        <w:t>”</w:t>
      </w:r>
      <w:r>
        <w:rPr>
          <w:rFonts w:hint="eastAsia" w:ascii="Times New Roman" w:hAnsi="微软雅黑" w:eastAsia="方正仿宋_GBK" w:cs="微软雅黑"/>
          <w:sz w:val="28"/>
        </w:rPr>
        <w:t>妇女群众的职能要求，着重加强思想政治引领。</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（一）团结动员妇女参加经济社会建设　</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绩效目标：深入实施</w:t>
      </w:r>
      <w:r>
        <w:rPr>
          <w:rFonts w:ascii="Times New Roman" w:eastAsia="方正仿宋_GBK"/>
          <w:sz w:val="28"/>
        </w:rPr>
        <w:t>“</w:t>
      </w:r>
      <w:r>
        <w:rPr>
          <w:rFonts w:hint="eastAsia" w:ascii="Times New Roman" w:hAnsi="微软雅黑" w:eastAsia="方正仿宋_GBK" w:cs="微软雅黑"/>
          <w:sz w:val="28"/>
        </w:rPr>
        <w:t>巾帼脱贫攻坚行动</w:t>
      </w:r>
      <w:r>
        <w:rPr>
          <w:rFonts w:ascii="Times New Roman" w:eastAsia="方正仿宋_GBK"/>
          <w:sz w:val="28"/>
        </w:rPr>
        <w:t>”</w:t>
      </w:r>
      <w:r>
        <w:rPr>
          <w:rFonts w:hint="eastAsia" w:ascii="Times New Roman" w:hAnsi="微软雅黑" w:eastAsia="方正仿宋_GBK" w:cs="微软雅黑"/>
          <w:sz w:val="28"/>
        </w:rPr>
        <w:t>，大力宣传巾帼脱贫示范基地先进典型，发挥先进典型示范带动作用。深化</w:t>
      </w:r>
      <w:r>
        <w:rPr>
          <w:rFonts w:ascii="Times New Roman" w:eastAsia="方正仿宋_GBK"/>
          <w:sz w:val="28"/>
        </w:rPr>
        <w:t>“</w:t>
      </w:r>
      <w:r>
        <w:rPr>
          <w:rFonts w:hint="eastAsia" w:ascii="Times New Roman" w:hAnsi="微软雅黑" w:eastAsia="方正仿宋_GBK" w:cs="微软雅黑"/>
          <w:sz w:val="28"/>
        </w:rPr>
        <w:t>巾帼创业创新行动</w:t>
      </w:r>
      <w:r>
        <w:rPr>
          <w:rFonts w:ascii="Times New Roman" w:eastAsia="方正仿宋_GBK"/>
          <w:sz w:val="28"/>
        </w:rPr>
        <w:t>”</w:t>
      </w:r>
      <w:r>
        <w:rPr>
          <w:rFonts w:hint="eastAsia" w:ascii="Times New Roman" w:hAnsi="微软雅黑" w:eastAsia="方正仿宋_GBK" w:cs="微软雅黑"/>
          <w:sz w:val="28"/>
        </w:rPr>
        <w:t>，进一步提升妇女素质及。围绕</w:t>
      </w:r>
      <w:r>
        <w:rPr>
          <w:rFonts w:ascii="Times New Roman" w:eastAsia="方正仿宋_GBK"/>
          <w:sz w:val="28"/>
        </w:rPr>
        <w:t>“</w:t>
      </w:r>
      <w:r>
        <w:rPr>
          <w:rFonts w:hint="eastAsia" w:ascii="Times New Roman" w:hAnsi="微软雅黑" w:eastAsia="方正仿宋_GBK" w:cs="微软雅黑"/>
          <w:sz w:val="28"/>
        </w:rPr>
        <w:t>乡村振兴</w:t>
      </w:r>
      <w:r>
        <w:rPr>
          <w:rFonts w:ascii="Times New Roman" w:eastAsia="方正仿宋_GBK"/>
          <w:sz w:val="28"/>
        </w:rPr>
        <w:t>”</w:t>
      </w:r>
      <w:r>
        <w:rPr>
          <w:rFonts w:hint="eastAsia" w:ascii="Times New Roman" w:hAnsi="微软雅黑" w:eastAsia="方正仿宋_GBK" w:cs="微软雅黑"/>
          <w:sz w:val="28"/>
        </w:rPr>
        <w:t>，深化</w:t>
      </w:r>
      <w:r>
        <w:rPr>
          <w:rFonts w:ascii="Times New Roman" w:eastAsia="方正仿宋_GBK"/>
          <w:sz w:val="28"/>
        </w:rPr>
        <w:t>“</w:t>
      </w:r>
      <w:r>
        <w:rPr>
          <w:rFonts w:hint="eastAsia" w:ascii="Times New Roman" w:hAnsi="微软雅黑" w:eastAsia="方正仿宋_GBK" w:cs="微软雅黑"/>
          <w:sz w:val="28"/>
        </w:rPr>
        <w:t>美丽庭院</w:t>
      </w:r>
      <w:r>
        <w:rPr>
          <w:rFonts w:ascii="Times New Roman" w:eastAsia="方正仿宋_GBK"/>
          <w:sz w:val="28"/>
        </w:rPr>
        <w:t>”</w:t>
      </w:r>
      <w:r>
        <w:rPr>
          <w:rFonts w:hint="eastAsia" w:ascii="Times New Roman" w:hAnsi="微软雅黑" w:eastAsia="方正仿宋_GBK" w:cs="微软雅黑"/>
          <w:sz w:val="28"/>
        </w:rPr>
        <w:t>创建，组织现场观摩交流、成果展示等活动，大力开展宣传创建工作。开展</w:t>
      </w:r>
      <w:r>
        <w:rPr>
          <w:rFonts w:ascii="Times New Roman" w:eastAsia="方正仿宋_GBK"/>
          <w:sz w:val="28"/>
        </w:rPr>
        <w:t>“</w:t>
      </w:r>
      <w:r>
        <w:rPr>
          <w:rFonts w:hint="eastAsia" w:ascii="Times New Roman" w:hAnsi="微软雅黑" w:eastAsia="方正仿宋_GBK" w:cs="微软雅黑"/>
          <w:sz w:val="28"/>
        </w:rPr>
        <w:t>十佳百优</w:t>
      </w:r>
      <w:r>
        <w:rPr>
          <w:rFonts w:ascii="Times New Roman" w:eastAsia="方正仿宋_GBK"/>
          <w:sz w:val="28"/>
        </w:rPr>
        <w:t>”</w:t>
      </w:r>
      <w:r>
        <w:rPr>
          <w:rFonts w:hint="eastAsia" w:ascii="Times New Roman" w:hAnsi="微软雅黑" w:eastAsia="方正仿宋_GBK" w:cs="微软雅黑"/>
          <w:sz w:val="28"/>
        </w:rPr>
        <w:t>美丽庭院评选活动，继续培树一批美丽庭院示范村、示范户、示范片区，典型带动、引领示范，持续推动创建工作常态开展。</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绩效指标：拍摄录制脱贫攻坚成果宣传片</w:t>
      </w:r>
      <w:r>
        <w:rPr>
          <w:rFonts w:ascii="Times New Roman" w:eastAsia="方正仿宋_GBK"/>
          <w:sz w:val="28"/>
        </w:rPr>
        <w:t>1</w:t>
      </w:r>
      <w:r>
        <w:rPr>
          <w:rFonts w:hint="eastAsia" w:ascii="Times New Roman" w:hAnsi="微软雅黑" w:eastAsia="方正仿宋_GBK" w:cs="微软雅黑"/>
          <w:sz w:val="28"/>
        </w:rPr>
        <w:t>期，举办全市巾帼创业创新分享会</w:t>
      </w:r>
      <w:r>
        <w:rPr>
          <w:rFonts w:ascii="Times New Roman" w:eastAsia="方正仿宋_GBK"/>
          <w:sz w:val="28"/>
        </w:rPr>
        <w:t>1</w:t>
      </w:r>
      <w:r>
        <w:rPr>
          <w:rFonts w:hint="eastAsia" w:ascii="Times New Roman" w:hAnsi="微软雅黑" w:eastAsia="方正仿宋_GBK" w:cs="微软雅黑"/>
          <w:sz w:val="28"/>
        </w:rPr>
        <w:t>场。</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（二）维护妇女儿童合法权益促进妇女儿童发展</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绩效目标：教育引导广大妇女尊法学法守法用法，依法理性维权，提升基层维权服务能力，实现妇女儿童法律援助服务全覆盖。</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绩效指标：利用</w:t>
      </w:r>
      <w:r>
        <w:rPr>
          <w:rFonts w:ascii="Times New Roman" w:eastAsia="方正仿宋_GBK"/>
          <w:sz w:val="28"/>
        </w:rPr>
        <w:t>“</w:t>
      </w:r>
      <w:r>
        <w:rPr>
          <w:rFonts w:hint="eastAsia" w:ascii="Times New Roman" w:hAnsi="微软雅黑" w:eastAsia="方正仿宋_GBK" w:cs="微软雅黑"/>
          <w:sz w:val="28"/>
        </w:rPr>
        <w:t>三八</w:t>
      </w:r>
      <w:r>
        <w:rPr>
          <w:rFonts w:ascii="Times New Roman" w:eastAsia="方正仿宋_GBK"/>
          <w:sz w:val="28"/>
        </w:rPr>
        <w:t>”</w:t>
      </w:r>
      <w:r>
        <w:rPr>
          <w:rFonts w:hint="eastAsia" w:ascii="Times New Roman" w:hAnsi="微软雅黑" w:eastAsia="方正仿宋_GBK" w:cs="微软雅黑"/>
          <w:sz w:val="28"/>
        </w:rPr>
        <w:t>、</w:t>
      </w:r>
      <w:r>
        <w:rPr>
          <w:rFonts w:ascii="Times New Roman" w:eastAsia="方正仿宋_GBK"/>
          <w:sz w:val="28"/>
        </w:rPr>
        <w:t>“12.4”</w:t>
      </w:r>
      <w:r>
        <w:rPr>
          <w:rFonts w:hint="eastAsia" w:ascii="Times New Roman" w:hAnsi="微软雅黑" w:eastAsia="方正仿宋_GBK" w:cs="微软雅黑"/>
          <w:sz w:val="28"/>
        </w:rPr>
        <w:t>等重要节日开展普法宣传活动</w:t>
      </w:r>
      <w:r>
        <w:rPr>
          <w:rFonts w:ascii="Times New Roman" w:eastAsia="方正仿宋_GBK"/>
          <w:sz w:val="28"/>
        </w:rPr>
        <w:t>5</w:t>
      </w:r>
      <w:r>
        <w:rPr>
          <w:rFonts w:hint="eastAsia" w:ascii="Times New Roman" w:hAnsi="微软雅黑" w:eastAsia="方正仿宋_GBK" w:cs="微软雅黑"/>
          <w:sz w:val="28"/>
        </w:rPr>
        <w:t>次，同时借助媒体平台广泛开展各类普法宣传活动，举办基层维权干部培训班</w:t>
      </w:r>
      <w:r>
        <w:rPr>
          <w:rFonts w:ascii="Times New Roman" w:eastAsia="方正仿宋_GBK"/>
          <w:sz w:val="28"/>
        </w:rPr>
        <w:t>1</w:t>
      </w:r>
      <w:r>
        <w:rPr>
          <w:rFonts w:hint="eastAsia" w:ascii="Times New Roman" w:hAnsi="微软雅黑" w:eastAsia="方正仿宋_GBK" w:cs="微软雅黑"/>
          <w:sz w:val="28"/>
        </w:rPr>
        <w:t>期；年底前完</w:t>
      </w:r>
      <w:r>
        <w:rPr>
          <w:rFonts w:ascii="Times New Roman" w:eastAsia="方正仿宋_GBK"/>
          <w:sz w:val="28"/>
        </w:rPr>
        <w:t>10</w:t>
      </w:r>
      <w:r>
        <w:rPr>
          <w:rFonts w:hint="eastAsia" w:ascii="Times New Roman" w:hAnsi="微软雅黑" w:eastAsia="方正仿宋_GBK" w:cs="微软雅黑"/>
          <w:sz w:val="28"/>
        </w:rPr>
        <w:t>户贫困家庭的慰问工作，切实把党和政府的温暖带到老百姓身边。</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（三）大力实施家家幸福安康工程</w:t>
      </w:r>
    </w:p>
    <w:p>
      <w:pPr>
        <w:spacing w:line="500" w:lineRule="exact"/>
        <w:ind w:firstLine="560" w:firstLineChars="200"/>
        <w:rPr>
          <w:rFonts w:ascii="Times New Roman" w:eastAsia="方正仿宋_GBK"/>
          <w:sz w:val="28"/>
        </w:rPr>
      </w:pPr>
      <w:r>
        <w:rPr>
          <w:rFonts w:ascii="Times New Roman" w:eastAsia="方正仿宋_GBK"/>
          <w:sz w:val="28"/>
        </w:rPr>
        <w:t xml:space="preserve"> </w:t>
      </w:r>
      <w:r>
        <w:rPr>
          <w:rFonts w:hint="eastAsia" w:ascii="Times New Roman" w:hAnsi="微软雅黑" w:eastAsia="方正仿宋_GBK" w:cs="微软雅黑"/>
          <w:sz w:val="28"/>
        </w:rPr>
        <w:t>绩效目标：广泛开展以家庭教育、亲子阅读、家风展示为内容的主题系列活动，引导广大妇女在家庭生活和社会生活中发挥独特作用。</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绩效指标：举办</w:t>
      </w:r>
      <w:r>
        <w:rPr>
          <w:rFonts w:ascii="Times New Roman" w:eastAsia="方正仿宋_GBK"/>
          <w:sz w:val="28"/>
        </w:rPr>
        <w:t>1</w:t>
      </w:r>
      <w:r>
        <w:rPr>
          <w:rFonts w:hint="eastAsia" w:ascii="Times New Roman" w:hAnsi="微软雅黑" w:eastAsia="方正仿宋_GBK" w:cs="微软雅黑"/>
          <w:sz w:val="28"/>
        </w:rPr>
        <w:t>场全市最美家风故事展示大会，举办</w:t>
      </w:r>
      <w:r>
        <w:rPr>
          <w:rFonts w:ascii="Times New Roman" w:eastAsia="方正仿宋_GBK"/>
          <w:sz w:val="28"/>
        </w:rPr>
        <w:t>1</w:t>
      </w:r>
      <w:r>
        <w:rPr>
          <w:rFonts w:hint="eastAsia" w:ascii="Times New Roman" w:hAnsi="微软雅黑" w:eastAsia="方正仿宋_GBK" w:cs="微软雅黑"/>
          <w:sz w:val="28"/>
        </w:rPr>
        <w:t>次全市亲子阅读家庭朗读大赛，开展家教社区行活动</w:t>
      </w:r>
      <w:r>
        <w:rPr>
          <w:rFonts w:ascii="Times New Roman" w:eastAsia="方正仿宋_GBK"/>
          <w:sz w:val="28"/>
        </w:rPr>
        <w:t>4</w:t>
      </w:r>
      <w:r>
        <w:rPr>
          <w:rFonts w:hint="eastAsia" w:ascii="Times New Roman" w:hAnsi="微软雅黑" w:eastAsia="方正仿宋_GBK" w:cs="微软雅黑"/>
          <w:sz w:val="28"/>
        </w:rPr>
        <w:t>次。</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（四）深化妇联组织改革，推动妇联工作实现新发展</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绩效目标：推进县级妇联改革破难争星行动，推动</w:t>
      </w:r>
      <w:r>
        <w:rPr>
          <w:rFonts w:ascii="Times New Roman" w:eastAsia="方正仿宋_GBK"/>
          <w:sz w:val="28"/>
        </w:rPr>
        <w:t>“</w:t>
      </w:r>
      <w:r>
        <w:rPr>
          <w:rFonts w:hint="eastAsia" w:ascii="Times New Roman" w:hAnsi="微软雅黑" w:eastAsia="方正仿宋_GBK" w:cs="微软雅黑"/>
          <w:sz w:val="28"/>
        </w:rPr>
        <w:t>四新组织</w:t>
      </w:r>
      <w:r>
        <w:rPr>
          <w:rFonts w:ascii="Times New Roman" w:eastAsia="方正仿宋_GBK"/>
          <w:sz w:val="28"/>
        </w:rPr>
        <w:t>”</w:t>
      </w:r>
      <w:r>
        <w:rPr>
          <w:rFonts w:hint="eastAsia" w:ascii="Times New Roman" w:hAnsi="微软雅黑" w:eastAsia="方正仿宋_GBK" w:cs="微软雅黑"/>
          <w:sz w:val="28"/>
        </w:rPr>
        <w:t>建妇联，灵活多样的建设妇女微家，逐步建强基层妇联阵地；加强妇联网络阵地建设，完善</w:t>
      </w:r>
      <w:r>
        <w:rPr>
          <w:rFonts w:ascii="Times New Roman" w:eastAsia="方正仿宋_GBK"/>
          <w:sz w:val="28"/>
        </w:rPr>
        <w:t>“</w:t>
      </w:r>
      <w:r>
        <w:rPr>
          <w:rFonts w:hint="eastAsia" w:ascii="Times New Roman" w:hAnsi="微软雅黑" w:eastAsia="方正仿宋_GBK" w:cs="微软雅黑"/>
          <w:sz w:val="28"/>
        </w:rPr>
        <w:t>互联网</w:t>
      </w:r>
      <w:r>
        <w:rPr>
          <w:rFonts w:ascii="Times New Roman" w:eastAsia="方正仿宋_GBK"/>
          <w:sz w:val="28"/>
        </w:rPr>
        <w:t>+”</w:t>
      </w:r>
      <w:r>
        <w:rPr>
          <w:rFonts w:hint="eastAsia" w:ascii="Times New Roman" w:hAnsi="微软雅黑" w:eastAsia="方正仿宋_GBK" w:cs="微软雅黑"/>
          <w:sz w:val="28"/>
        </w:rPr>
        <w:t>工作机制，切实促进妇联组织、妇女工作与互联网的深度融合。</w:t>
      </w:r>
      <w:r>
        <w:rPr>
          <w:rFonts w:ascii="Times New Roman" w:eastAsia="方正仿宋_GBK"/>
          <w:sz w:val="28"/>
        </w:rPr>
        <w:t xml:space="preserve"> </w:t>
      </w:r>
    </w:p>
    <w:p>
      <w:pPr>
        <w:spacing w:line="500" w:lineRule="exact"/>
        <w:ind w:firstLine="560" w:firstLineChars="200"/>
        <w:rPr>
          <w:rFonts w:ascii="仿宋_GB2312" w:eastAsia="仿宋_GB2312" w:cs="Times New Roman"/>
          <w:sz w:val="32"/>
          <w:szCs w:val="32"/>
        </w:rPr>
      </w:pPr>
      <w:r>
        <w:rPr>
          <w:rFonts w:ascii="Times New Roman" w:eastAsia="方正仿宋_GBK"/>
          <w:sz w:val="28"/>
        </w:rPr>
        <w:t xml:space="preserve">   </w:t>
      </w:r>
      <w:r>
        <w:rPr>
          <w:rFonts w:hint="eastAsia" w:ascii="Times New Roman" w:hAnsi="微软雅黑" w:eastAsia="方正仿宋_GBK" w:cs="微软雅黑"/>
          <w:sz w:val="28"/>
        </w:rPr>
        <w:t>绩效指标：召开基层组织推进会</w:t>
      </w:r>
      <w:r>
        <w:rPr>
          <w:rFonts w:ascii="Times New Roman" w:eastAsia="方正仿宋_GBK"/>
          <w:sz w:val="28"/>
        </w:rPr>
        <w:t>1</w:t>
      </w:r>
      <w:r>
        <w:rPr>
          <w:rFonts w:hint="eastAsia" w:ascii="Times New Roman" w:hAnsi="微软雅黑" w:eastAsia="方正仿宋_GBK" w:cs="微软雅黑"/>
          <w:sz w:val="28"/>
        </w:rPr>
        <w:t>次，大力推进县级妇联改革破难争星行动；加大新媒体建设力度</w:t>
      </w:r>
      <w:r>
        <w:rPr>
          <w:rFonts w:ascii="Times New Roman" w:eastAsia="方正仿宋_GBK"/>
          <w:sz w:val="28"/>
        </w:rPr>
        <w:t xml:space="preserve">, </w:t>
      </w:r>
      <w:r>
        <w:rPr>
          <w:rFonts w:hint="eastAsia" w:ascii="Times New Roman" w:hAnsi="微软雅黑" w:eastAsia="方正仿宋_GBK" w:cs="微软雅黑"/>
          <w:sz w:val="28"/>
        </w:rPr>
        <w:t>运用</w:t>
      </w:r>
      <w:r>
        <w:rPr>
          <w:rFonts w:ascii="Times New Roman" w:eastAsia="方正仿宋_GBK"/>
          <w:sz w:val="28"/>
        </w:rPr>
        <w:t>“</w:t>
      </w:r>
      <w:r>
        <w:rPr>
          <w:rFonts w:hint="eastAsia" w:ascii="Times New Roman" w:hAnsi="微软雅黑" w:eastAsia="方正仿宋_GBK" w:cs="微软雅黑"/>
          <w:sz w:val="28"/>
        </w:rPr>
        <w:t>两微一网</w:t>
      </w:r>
      <w:r>
        <w:rPr>
          <w:rFonts w:ascii="Times New Roman" w:eastAsia="方正仿宋_GBK"/>
          <w:sz w:val="28"/>
        </w:rPr>
        <w:t>”</w:t>
      </w:r>
      <w:r>
        <w:rPr>
          <w:rFonts w:hint="eastAsia" w:ascii="Times New Roman" w:hAnsi="微软雅黑" w:eastAsia="方正仿宋_GBK" w:cs="微软雅黑"/>
          <w:sz w:val="28"/>
        </w:rPr>
        <w:t>大力宣传各项工作亮点，全年发布信息数量达</w:t>
      </w:r>
      <w:r>
        <w:rPr>
          <w:rFonts w:ascii="Times New Roman" w:eastAsia="方正仿宋_GBK"/>
          <w:sz w:val="28"/>
        </w:rPr>
        <w:t>200</w:t>
      </w:r>
      <w:r>
        <w:rPr>
          <w:rFonts w:hint="eastAsia" w:ascii="Times New Roman" w:hAnsi="微软雅黑" w:eastAsia="方正仿宋_GBK" w:cs="微软雅黑"/>
          <w:sz w:val="28"/>
        </w:rPr>
        <w:t>篇以上。</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（一）完善制度建设。制定完善预算绩效管理制度，为全年预算绩效目标的实现奠定制度基础。</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（二）加强支出管理。通过优化支出结构、编细编实预算、加快履行政府采购手续、尽快启动项目、及时支付资金、</w:t>
      </w:r>
      <w:r>
        <w:rPr>
          <w:rFonts w:ascii="Times New Roman" w:eastAsia="方正仿宋_GBK"/>
          <w:sz w:val="28"/>
        </w:rPr>
        <w:t>6</w:t>
      </w:r>
      <w:r>
        <w:rPr>
          <w:rFonts w:hint="eastAsia" w:ascii="Times New Roman" w:hAnsi="微软雅黑" w:eastAsia="方正仿宋_GBK" w:cs="微软雅黑"/>
          <w:sz w:val="28"/>
        </w:rPr>
        <w:t>月底前细化代编预算、按规定及时下达资金等多种措施，确保支出进度达标。</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（三）加强绩效运行监控。按要求开展绩效运行监控，发现问题及时整改，确保绩效目标如期保质实现。</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（四）做好绩效自评。按要求开展上年度部门预算绩效自评和重点评价工作，对评价中发现的问题及时整改，调整优化支出结构，提高财政资金使用效益。</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（五）规范财务资产管理。完善财务管理制度，严格审批程序，加强固定资产登记、使用和报废处置管理，做到支出合理，物尽其用。</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rPr>
          <w:rFonts w:ascii="仿宋_GB2312" w:eastAsia="仿宋_GB2312" w:cs="Times New Roman"/>
          <w:sz w:val="32"/>
          <w:szCs w:val="32"/>
        </w:rPr>
      </w:pPr>
      <w:r>
        <w:rPr>
          <w:rFonts w:hint="eastAsia" w:ascii="Times New Roman" w:hAnsi="微软雅黑" w:eastAsia="方正仿宋_GBK" w:cs="微软雅黑"/>
          <w:sz w:val="28"/>
        </w:rPr>
        <w:t>（七）加强宣传培训调研等。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0" w:lineRule="exact"/>
        <w:ind w:firstLine="629" w:firstLineChars="196"/>
        <w:jc w:val="left"/>
        <w:rPr>
          <w:rFonts w:hint="eastAsia" w:ascii="仿宋_GB2312" w:eastAsia="仿宋_GB2312" w:cs="Times New Roman"/>
          <w:sz w:val="32"/>
          <w:szCs w:val="32"/>
          <w:lang w:eastAsia="zh-CN"/>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4004" w:tblpY="315"/>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04"/>
        <w:gridCol w:w="686"/>
        <w:gridCol w:w="1092"/>
        <w:gridCol w:w="2562"/>
        <w:gridCol w:w="1539"/>
        <w:gridCol w:w="532"/>
        <w:gridCol w:w="532"/>
        <w:gridCol w:w="54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blHeader/>
        </w:trPr>
        <w:tc>
          <w:tcPr>
            <w:tcW w:w="504"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一级</w:t>
            </w:r>
          </w:p>
          <w:p>
            <w:pPr>
              <w:spacing w:line="300" w:lineRule="exact"/>
              <w:jc w:val="center"/>
              <w:rPr>
                <w:rFonts w:ascii="方正书宋_GBK" w:eastAsia="方正书宋_GBK"/>
                <w:b/>
                <w:bCs/>
              </w:rPr>
            </w:pPr>
            <w:r>
              <w:rPr>
                <w:rFonts w:ascii="方正书宋_GBK" w:eastAsia="方正书宋_GBK"/>
                <w:b/>
                <w:bCs/>
              </w:rPr>
              <w:t>指标</w:t>
            </w:r>
          </w:p>
        </w:tc>
        <w:tc>
          <w:tcPr>
            <w:tcW w:w="686"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二级</w:t>
            </w:r>
          </w:p>
          <w:p>
            <w:pPr>
              <w:spacing w:line="300" w:lineRule="exact"/>
              <w:jc w:val="center"/>
              <w:rPr>
                <w:rFonts w:ascii="方正书宋_GBK" w:eastAsia="方正书宋_GBK"/>
                <w:b/>
                <w:bCs/>
              </w:rPr>
            </w:pPr>
            <w:r>
              <w:rPr>
                <w:rFonts w:ascii="方正书宋_GBK" w:eastAsia="方正书宋_GBK"/>
                <w:b/>
                <w:bCs/>
              </w:rPr>
              <w:t>指标</w:t>
            </w:r>
          </w:p>
        </w:tc>
        <w:tc>
          <w:tcPr>
            <w:tcW w:w="1092"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三级</w:t>
            </w:r>
          </w:p>
          <w:p>
            <w:pPr>
              <w:spacing w:line="300" w:lineRule="exact"/>
              <w:jc w:val="center"/>
              <w:rPr>
                <w:rFonts w:ascii="方正书宋_GBK" w:eastAsia="方正书宋_GBK"/>
                <w:b/>
                <w:bCs/>
              </w:rPr>
            </w:pPr>
            <w:r>
              <w:rPr>
                <w:rFonts w:ascii="方正书宋_GBK" w:eastAsia="方正书宋_GBK"/>
                <w:b/>
                <w:bCs/>
              </w:rPr>
              <w:t>指标</w:t>
            </w:r>
          </w:p>
        </w:tc>
        <w:tc>
          <w:tcPr>
            <w:tcW w:w="2562"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评（扣）分标准</w:t>
            </w:r>
          </w:p>
        </w:tc>
        <w:tc>
          <w:tcPr>
            <w:tcW w:w="1539"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绩效指标</w:t>
            </w:r>
          </w:p>
          <w:p>
            <w:pPr>
              <w:spacing w:line="300" w:lineRule="exact"/>
              <w:jc w:val="center"/>
              <w:rPr>
                <w:rFonts w:ascii="方正书宋_GBK" w:eastAsia="方正书宋_GBK"/>
                <w:b/>
                <w:bCs/>
              </w:rPr>
            </w:pPr>
            <w:r>
              <w:rPr>
                <w:rFonts w:ascii="方正书宋_GBK" w:eastAsia="方正书宋_GBK"/>
                <w:b/>
                <w:bCs/>
              </w:rPr>
              <w:t>描述</w:t>
            </w:r>
          </w:p>
        </w:tc>
        <w:tc>
          <w:tcPr>
            <w:tcW w:w="1610" w:type="dxa"/>
            <w:gridSpan w:val="3"/>
            <w:noWrap w:val="0"/>
            <w:vAlign w:val="center"/>
          </w:tcPr>
          <w:p>
            <w:pPr>
              <w:spacing w:line="300" w:lineRule="exact"/>
              <w:jc w:val="center"/>
              <w:rPr>
                <w:rFonts w:ascii="方正书宋_GBK" w:eastAsia="方正书宋_GBK"/>
                <w:b/>
                <w:bCs/>
              </w:rPr>
            </w:pPr>
            <w:r>
              <w:rPr>
                <w:rFonts w:ascii="方正书宋_GBK" w:eastAsia="方正书宋_GBK"/>
                <w:b/>
                <w:bCs/>
              </w:rPr>
              <w:t>指标值</w:t>
            </w:r>
          </w:p>
        </w:tc>
        <w:tc>
          <w:tcPr>
            <w:tcW w:w="1078"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指标值</w:t>
            </w:r>
          </w:p>
          <w:p>
            <w:pPr>
              <w:spacing w:line="300" w:lineRule="exact"/>
              <w:jc w:val="center"/>
              <w:rPr>
                <w:rFonts w:ascii="方正书宋_GBK" w:eastAsia="方正书宋_GBK"/>
                <w:b/>
                <w:bCs/>
              </w:rPr>
            </w:pPr>
            <w:r>
              <w:rPr>
                <w:rFonts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blHeader/>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vMerge w:val="continue"/>
            <w:noWrap w:val="0"/>
            <w:vAlign w:val="center"/>
          </w:tcPr>
          <w:p>
            <w:pPr>
              <w:spacing w:line="300" w:lineRule="exact"/>
              <w:jc w:val="left"/>
              <w:rPr>
                <w:rFonts w:ascii="方正书宋_GBK" w:eastAsia="方正书宋_GBK"/>
              </w:rPr>
            </w:pPr>
          </w:p>
        </w:tc>
        <w:tc>
          <w:tcPr>
            <w:tcW w:w="2562" w:type="dxa"/>
            <w:vMerge w:val="continue"/>
            <w:noWrap w:val="0"/>
            <w:vAlign w:val="center"/>
          </w:tcPr>
          <w:p>
            <w:pPr>
              <w:spacing w:line="300" w:lineRule="exact"/>
              <w:jc w:val="left"/>
              <w:rPr>
                <w:rFonts w:ascii="方正书宋_GBK" w:eastAsia="方正书宋_GBK"/>
              </w:rPr>
            </w:pPr>
          </w:p>
        </w:tc>
        <w:tc>
          <w:tcPr>
            <w:tcW w:w="1539" w:type="dxa"/>
            <w:vMerge w:val="continue"/>
            <w:noWrap w:val="0"/>
            <w:vAlign w:val="center"/>
          </w:tcPr>
          <w:p>
            <w:pPr>
              <w:spacing w:line="300" w:lineRule="exact"/>
              <w:jc w:val="left"/>
              <w:rPr>
                <w:rFonts w:ascii="方正书宋_GBK" w:eastAsia="方正书宋_GBK"/>
              </w:rPr>
            </w:pPr>
          </w:p>
        </w:tc>
        <w:tc>
          <w:tcPr>
            <w:tcW w:w="532" w:type="dxa"/>
            <w:noWrap w:val="0"/>
            <w:vAlign w:val="center"/>
          </w:tcPr>
          <w:p>
            <w:pPr>
              <w:spacing w:line="300" w:lineRule="exact"/>
              <w:jc w:val="center"/>
              <w:rPr>
                <w:rFonts w:ascii="方正书宋_GBK" w:eastAsia="方正书宋_GBK"/>
                <w:b/>
                <w:bCs/>
              </w:rPr>
            </w:pPr>
            <w:r>
              <w:rPr>
                <w:rFonts w:ascii="方正书宋_GBK" w:eastAsia="方正书宋_GBK"/>
                <w:b/>
                <w:bCs/>
              </w:rPr>
              <w:t>符号</w:t>
            </w:r>
          </w:p>
        </w:tc>
        <w:tc>
          <w:tcPr>
            <w:tcW w:w="532" w:type="dxa"/>
            <w:noWrap w:val="0"/>
            <w:vAlign w:val="center"/>
          </w:tcPr>
          <w:p>
            <w:pPr>
              <w:spacing w:line="300" w:lineRule="exact"/>
              <w:jc w:val="center"/>
              <w:rPr>
                <w:rFonts w:ascii="方正书宋_GBK" w:eastAsia="方正书宋_GBK"/>
                <w:b/>
                <w:bCs/>
              </w:rPr>
            </w:pPr>
            <w:r>
              <w:rPr>
                <w:rFonts w:ascii="方正书宋_GBK" w:eastAsia="方正书宋_GBK"/>
                <w:b/>
                <w:bCs/>
              </w:rPr>
              <w:t>值</w:t>
            </w:r>
          </w:p>
        </w:tc>
        <w:tc>
          <w:tcPr>
            <w:tcW w:w="546" w:type="dxa"/>
            <w:noWrap w:val="0"/>
            <w:vAlign w:val="center"/>
          </w:tcPr>
          <w:p>
            <w:pPr>
              <w:spacing w:line="300" w:lineRule="exact"/>
              <w:jc w:val="center"/>
              <w:rPr>
                <w:rFonts w:ascii="方正书宋_GBK" w:eastAsia="方正书宋_GBK"/>
                <w:b/>
                <w:bCs/>
              </w:rPr>
            </w:pPr>
            <w:r>
              <w:rPr>
                <w:rFonts w:ascii="方正书宋_GBK" w:eastAsia="方正书宋_GBK"/>
                <w:b/>
                <w:bCs/>
              </w:rPr>
              <w:t>单位</w:t>
            </w:r>
          </w:p>
        </w:tc>
        <w:tc>
          <w:tcPr>
            <w:tcW w:w="1078" w:type="dxa"/>
            <w:vMerge w:val="continue"/>
            <w:noWrap w:val="0"/>
            <w:vAlign w:val="center"/>
          </w:tcPr>
          <w:p>
            <w:pPr>
              <w:spacing w:line="300" w:lineRule="exact"/>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211" w:hRule="atLeast"/>
        </w:trPr>
        <w:tc>
          <w:tcPr>
            <w:tcW w:w="504" w:type="dxa"/>
            <w:vMerge w:val="restart"/>
            <w:noWrap w:val="0"/>
            <w:vAlign w:val="center"/>
          </w:tcPr>
          <w:p>
            <w:pPr>
              <w:spacing w:line="300" w:lineRule="exact"/>
              <w:jc w:val="left"/>
              <w:rPr>
                <w:rFonts w:ascii="方正书宋_GBK" w:eastAsia="方正书宋_GBK"/>
              </w:rPr>
            </w:pPr>
            <w:r>
              <w:rPr>
                <w:rFonts w:ascii="方正书宋_GBK" w:eastAsia="方正书宋_GBK"/>
              </w:rPr>
              <w:t>部门</w:t>
            </w:r>
          </w:p>
          <w:p>
            <w:pPr>
              <w:spacing w:line="300" w:lineRule="exact"/>
              <w:jc w:val="left"/>
              <w:rPr>
                <w:rFonts w:ascii="方正书宋_GBK" w:eastAsia="方正书宋_GBK"/>
              </w:rPr>
            </w:pPr>
            <w:r>
              <w:rPr>
                <w:rFonts w:ascii="方正书宋_GBK" w:eastAsia="方正书宋_GBK"/>
              </w:rPr>
              <w:t>产出</w:t>
            </w:r>
          </w:p>
        </w:tc>
        <w:tc>
          <w:tcPr>
            <w:tcW w:w="686" w:type="dxa"/>
            <w:vMerge w:val="restart"/>
            <w:noWrap w:val="0"/>
            <w:vAlign w:val="center"/>
          </w:tcPr>
          <w:p>
            <w:pPr>
              <w:spacing w:line="300" w:lineRule="exact"/>
              <w:jc w:val="left"/>
              <w:rPr>
                <w:rFonts w:ascii="方正书宋_GBK" w:eastAsia="方正书宋_GBK"/>
              </w:rPr>
            </w:pPr>
            <w:r>
              <w:rPr>
                <w:rFonts w:ascii="方正书宋_GBK" w:eastAsia="方正书宋_GBK"/>
              </w:rPr>
              <w:t>数量</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新媒体推送信息数量</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达到或超出目标值得满分；100-200篇得50%权重分；100篇以下不得分。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全年发布信息数量</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篇</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888"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noWrap w:val="0"/>
            <w:vAlign w:val="center"/>
          </w:tcPr>
          <w:p>
            <w:pPr>
              <w:spacing w:line="300" w:lineRule="exact"/>
              <w:jc w:val="left"/>
              <w:rPr>
                <w:rFonts w:ascii="方正书宋_GBK" w:eastAsia="方正书宋_GBK"/>
              </w:rPr>
            </w:pPr>
            <w:r>
              <w:rPr>
                <w:rFonts w:ascii="方正书宋_GBK" w:eastAsia="方正书宋_GBK"/>
              </w:rPr>
              <w:t>普法宣传活动场次</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达到目标值得满分，否则不得分。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全年举办</w:t>
            </w:r>
            <w:r>
              <w:rPr>
                <w:rFonts w:hint="eastAsia" w:ascii="方正书宋_GBK" w:eastAsia="方正书宋_GBK"/>
                <w:lang w:eastAsia="zh-CN"/>
              </w:rPr>
              <w:t>普法</w:t>
            </w:r>
            <w:r>
              <w:rPr>
                <w:rFonts w:ascii="方正书宋_GBK" w:eastAsia="方正书宋_GBK"/>
              </w:rPr>
              <w:t>宣传活动场次</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场</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182"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noWrap w:val="0"/>
            <w:vAlign w:val="center"/>
          </w:tcPr>
          <w:p>
            <w:pPr>
              <w:spacing w:line="300" w:lineRule="exact"/>
              <w:jc w:val="left"/>
              <w:rPr>
                <w:rFonts w:ascii="方正书宋_GBK" w:eastAsia="方正书宋_GBK"/>
              </w:rPr>
            </w:pPr>
            <w:r>
              <w:rPr>
                <w:rFonts w:ascii="方正书宋_GBK" w:eastAsia="方正书宋_GBK"/>
              </w:rPr>
              <w:t>活动参与率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达到目标值得满分，每少于目标值10%扣10%权重分；扣完为止。</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实际参与人数与计划参与人数比率。</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03" w:hRule="atLeast"/>
        </w:trPr>
        <w:tc>
          <w:tcPr>
            <w:tcW w:w="504" w:type="dxa"/>
            <w:vMerge w:val="continue"/>
            <w:noWrap w:val="0"/>
            <w:vAlign w:val="center"/>
          </w:tcPr>
          <w:p>
            <w:pPr>
              <w:spacing w:line="300" w:lineRule="exact"/>
              <w:jc w:val="left"/>
              <w:rPr>
                <w:rFonts w:ascii="方正书宋_GBK" w:eastAsia="方正书宋_GBK"/>
              </w:rPr>
            </w:pPr>
          </w:p>
        </w:tc>
        <w:tc>
          <w:tcPr>
            <w:tcW w:w="686" w:type="dxa"/>
            <w:noWrap w:val="0"/>
            <w:vAlign w:val="center"/>
          </w:tcPr>
          <w:p>
            <w:pPr>
              <w:spacing w:line="300" w:lineRule="exact"/>
              <w:jc w:val="left"/>
              <w:rPr>
                <w:rFonts w:ascii="方正书宋_GBK" w:eastAsia="方正书宋_GBK"/>
              </w:rPr>
            </w:pPr>
            <w:r>
              <w:rPr>
                <w:rFonts w:ascii="方正书宋_GBK" w:eastAsia="方正书宋_GBK"/>
              </w:rPr>
              <w:t>质量</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政策知晓率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达到目标值得满分，每少于目标值10%扣10%权重分。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受众对维权知识的知晓程度</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084" w:hRule="atLeast"/>
        </w:trPr>
        <w:tc>
          <w:tcPr>
            <w:tcW w:w="504" w:type="dxa"/>
            <w:vMerge w:val="continue"/>
            <w:noWrap w:val="0"/>
            <w:vAlign w:val="center"/>
          </w:tcPr>
          <w:p>
            <w:pPr>
              <w:spacing w:line="300" w:lineRule="exact"/>
              <w:jc w:val="left"/>
              <w:rPr>
                <w:rFonts w:ascii="方正书宋_GBK" w:eastAsia="方正书宋_GBK"/>
              </w:rPr>
            </w:pPr>
          </w:p>
        </w:tc>
        <w:tc>
          <w:tcPr>
            <w:tcW w:w="686" w:type="dxa"/>
            <w:noWrap w:val="0"/>
            <w:vAlign w:val="center"/>
          </w:tcPr>
          <w:p>
            <w:pPr>
              <w:spacing w:line="300" w:lineRule="exact"/>
              <w:jc w:val="left"/>
              <w:rPr>
                <w:rFonts w:ascii="方正书宋_GBK" w:eastAsia="方正书宋_GBK"/>
              </w:rPr>
            </w:pPr>
            <w:r>
              <w:rPr>
                <w:rFonts w:ascii="方正书宋_GBK" w:eastAsia="方正书宋_GBK"/>
              </w:rPr>
              <w:t>时效</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重点工作完成及时率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达到目标值得满分，每少于目标值10%扣10%权重分。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实际完成时间与计划完成时间比率</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936" w:hRule="atLeast"/>
        </w:trPr>
        <w:tc>
          <w:tcPr>
            <w:tcW w:w="504" w:type="dxa"/>
            <w:vMerge w:val="continue"/>
            <w:noWrap w:val="0"/>
            <w:vAlign w:val="center"/>
          </w:tcPr>
          <w:p>
            <w:pPr>
              <w:spacing w:line="300" w:lineRule="exact"/>
              <w:jc w:val="left"/>
              <w:rPr>
                <w:rFonts w:ascii="方正书宋_GBK" w:eastAsia="方正书宋_GBK"/>
              </w:rPr>
            </w:pPr>
          </w:p>
        </w:tc>
        <w:tc>
          <w:tcPr>
            <w:tcW w:w="686" w:type="dxa"/>
            <w:noWrap w:val="0"/>
            <w:vAlign w:val="center"/>
          </w:tcPr>
          <w:p>
            <w:pPr>
              <w:spacing w:line="300" w:lineRule="exact"/>
              <w:jc w:val="left"/>
              <w:rPr>
                <w:rFonts w:ascii="方正书宋_GBK" w:eastAsia="方正书宋_GBK"/>
              </w:rPr>
            </w:pPr>
            <w:r>
              <w:rPr>
                <w:rFonts w:ascii="方正书宋_GBK" w:eastAsia="方正书宋_GBK"/>
              </w:rPr>
              <w:t>成本</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公用经费控制率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1.三公经费实际支出数≤预算安排的三公经费数，得权重分的50%，否则不得分；</w:t>
            </w:r>
          </w:p>
          <w:p>
            <w:pPr>
              <w:spacing w:line="300" w:lineRule="exact"/>
              <w:jc w:val="left"/>
              <w:rPr>
                <w:rFonts w:ascii="方正书宋_GBK" w:eastAsia="方正书宋_GBK"/>
              </w:rPr>
            </w:pPr>
            <w:r>
              <w:rPr>
                <w:rFonts w:ascii="方正书宋_GBK" w:eastAsia="方正书宋_GBK"/>
              </w:rPr>
              <w:t>2.日常公用经费决算数≤日常公用经费预算数，得权重分的50%，否则不得分。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部门本年度实际支出的公用经费总额与预算安排的公用经费总额的比率</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182" w:hRule="atLeast"/>
        </w:trPr>
        <w:tc>
          <w:tcPr>
            <w:tcW w:w="504" w:type="dxa"/>
            <w:vMerge w:val="restart"/>
            <w:noWrap w:val="0"/>
            <w:vAlign w:val="center"/>
          </w:tcPr>
          <w:p>
            <w:pPr>
              <w:spacing w:line="300" w:lineRule="exact"/>
              <w:jc w:val="left"/>
              <w:rPr>
                <w:rFonts w:ascii="方正书宋_GBK" w:eastAsia="方正书宋_GBK"/>
              </w:rPr>
            </w:pPr>
            <w:r>
              <w:rPr>
                <w:rFonts w:ascii="方正书宋_GBK" w:eastAsia="方正书宋_GBK"/>
              </w:rPr>
              <w:t>部门</w:t>
            </w:r>
          </w:p>
          <w:p>
            <w:pPr>
              <w:spacing w:line="300" w:lineRule="exact"/>
              <w:jc w:val="left"/>
              <w:rPr>
                <w:rFonts w:ascii="方正书宋_GBK" w:eastAsia="方正书宋_GBK"/>
              </w:rPr>
            </w:pPr>
            <w:r>
              <w:rPr>
                <w:rFonts w:ascii="方正书宋_GBK" w:eastAsia="方正书宋_GBK"/>
              </w:rPr>
              <w:t>效果</w:t>
            </w:r>
          </w:p>
        </w:tc>
        <w:tc>
          <w:tcPr>
            <w:tcW w:w="686" w:type="dxa"/>
            <w:noWrap w:val="0"/>
            <w:vAlign w:val="center"/>
          </w:tcPr>
          <w:p>
            <w:pPr>
              <w:spacing w:line="300" w:lineRule="exact"/>
              <w:jc w:val="left"/>
              <w:rPr>
                <w:rFonts w:ascii="方正书宋_GBK" w:eastAsia="方正书宋_GBK"/>
              </w:rPr>
            </w:pPr>
            <w:r>
              <w:rPr>
                <w:rFonts w:ascii="方正书宋_GBK" w:eastAsia="方正书宋_GBK"/>
              </w:rPr>
              <w:t>社会</w:t>
            </w:r>
          </w:p>
          <w:p>
            <w:pPr>
              <w:spacing w:line="300" w:lineRule="exact"/>
              <w:jc w:val="left"/>
              <w:rPr>
                <w:rFonts w:ascii="方正书宋_GBK" w:eastAsia="方正书宋_GBK"/>
              </w:rPr>
            </w:pPr>
            <w:r>
              <w:rPr>
                <w:rFonts w:ascii="方正书宋_GBK" w:eastAsia="方正书宋_GBK"/>
              </w:rPr>
              <w:t>效益</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提高妇女儿童权益保护意识</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效果显著得权重分的100%，一般得权重分的50%，不显著不得分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提高妇女儿童权益保护意识</w:t>
            </w:r>
          </w:p>
        </w:tc>
        <w:tc>
          <w:tcPr>
            <w:tcW w:w="532" w:type="dxa"/>
            <w:noWrap w:val="0"/>
            <w:vAlign w:val="center"/>
          </w:tcPr>
          <w:p>
            <w:pPr>
              <w:spacing w:line="300" w:lineRule="exact"/>
              <w:jc w:val="left"/>
              <w:rPr>
                <w:rFonts w:ascii="方正书宋_GBK" w:eastAsia="方正书宋_GBK"/>
              </w:rPr>
            </w:pPr>
          </w:p>
        </w:tc>
        <w:tc>
          <w:tcPr>
            <w:tcW w:w="532" w:type="dxa"/>
            <w:noWrap w:val="0"/>
            <w:vAlign w:val="center"/>
          </w:tcPr>
          <w:p>
            <w:pPr>
              <w:spacing w:line="300" w:lineRule="exact"/>
              <w:jc w:val="left"/>
              <w:rPr>
                <w:rFonts w:ascii="方正书宋_GBK" w:eastAsia="方正书宋_GBK"/>
              </w:rPr>
            </w:pPr>
            <w:r>
              <w:rPr>
                <w:rFonts w:ascii="方正书宋_GBK" w:eastAsia="方正书宋_GBK"/>
              </w:rPr>
              <w:t>提高</w:t>
            </w:r>
          </w:p>
        </w:tc>
        <w:tc>
          <w:tcPr>
            <w:tcW w:w="546" w:type="dxa"/>
            <w:noWrap w:val="0"/>
            <w:vAlign w:val="center"/>
          </w:tcPr>
          <w:p>
            <w:pPr>
              <w:spacing w:line="300" w:lineRule="exact"/>
              <w:jc w:val="left"/>
              <w:rPr>
                <w:rFonts w:ascii="方正书宋_GBK" w:eastAsia="方正书宋_GBK"/>
              </w:rPr>
            </w:pPr>
          </w:p>
        </w:tc>
        <w:tc>
          <w:tcPr>
            <w:tcW w:w="1078" w:type="dxa"/>
            <w:noWrap w:val="0"/>
            <w:vAlign w:val="center"/>
          </w:tcPr>
          <w:p>
            <w:pPr>
              <w:spacing w:line="300" w:lineRule="exact"/>
              <w:jc w:val="left"/>
              <w:rPr>
                <w:rFonts w:ascii="方正书宋_GBK" w:eastAsia="方正书宋_GBK"/>
              </w:rPr>
            </w:pPr>
            <w:r>
              <w:rPr>
                <w:rFonts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238"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restart"/>
            <w:noWrap w:val="0"/>
            <w:vAlign w:val="center"/>
          </w:tcPr>
          <w:p>
            <w:pPr>
              <w:spacing w:line="300" w:lineRule="exact"/>
              <w:jc w:val="left"/>
              <w:rPr>
                <w:rFonts w:ascii="方正书宋_GBK" w:eastAsia="方正书宋_GBK"/>
              </w:rPr>
            </w:pPr>
            <w:r>
              <w:rPr>
                <w:rFonts w:ascii="方正书宋_GBK" w:eastAsia="方正书宋_GBK"/>
              </w:rPr>
              <w:t>满意度</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部门领导满意度</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达到目标值得满分，每少于目标值1%扣10%权重分；扣完为止。</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部门领导对重点工作完成情况的满意程度</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95</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280"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noWrap w:val="0"/>
            <w:vAlign w:val="center"/>
          </w:tcPr>
          <w:p>
            <w:pPr>
              <w:spacing w:line="300" w:lineRule="exact"/>
              <w:jc w:val="left"/>
              <w:rPr>
                <w:rFonts w:ascii="方正书宋_GBK" w:eastAsia="方正书宋_GBK"/>
              </w:rPr>
            </w:pPr>
            <w:r>
              <w:rPr>
                <w:rFonts w:ascii="方正书宋_GBK" w:eastAsia="方正书宋_GBK"/>
              </w:rPr>
              <w:t>服务群众满意度</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达到目标值得满分，每少于目标值1%扣10%权重分；扣完为止。</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群众对本部门工作满意度</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90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问卷调查</w:t>
            </w:r>
          </w:p>
        </w:tc>
      </w:tr>
    </w:tbl>
    <w:p>
      <w:pPr>
        <w:spacing w:line="584" w:lineRule="exact"/>
        <w:rPr>
          <w:rFonts w:hint="eastAsia" w:ascii="仿宋_GB2312" w:eastAsia="仿宋_GB2312" w:cs="Times New Roman"/>
          <w:sz w:val="32"/>
          <w:szCs w:val="32"/>
          <w:lang w:eastAsia="zh-CN"/>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eastAsia="zh-CN"/>
        </w:rPr>
        <w:t>　　</w:t>
      </w: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家庭文明建设工作经费</w:t>
      </w:r>
      <w:r>
        <w:rPr>
          <w:rFonts w:ascii="Times New Roman" w:hAnsi="Times New Roman" w:eastAsia="仿宋_GB2312" w:cs="Times New Roman"/>
          <w:sz w:val="28"/>
        </w:rPr>
        <w:t>绩效目标表</w:t>
      </w:r>
      <w:bookmarkStart w:id="0" w:name="_Toc29799657"/>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通过开展亲子阅读大赛、最美家庭故事展示、家教培训活动，提升广大家长的家教素质和家教水平，提升妇女和家庭的获得感幸福感。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通过开展亲子阅读大赛、最美家风展示、家教培训，形成爱国爱家、向上向善好家风好家教全民读书好习惯家长家教水平提升。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培训活动次数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培训活动次数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组织活动数量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参加活动人数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参加活动人数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实际参与人数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引领效果</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社会主义价值观深入家庭，家教水平提升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会员生活幸福感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妇女儿童向上向善爱国爱家氛围形成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示范带动作用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示范带动作用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妇女儿童生活满意度提升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符合妇女儿童需求　</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hint="default" w:ascii="Times New Roman" w:hAnsi="Times New Roman" w:eastAsia="黑体" w:cs="Times New Roman"/>
          <w:sz w:val="44"/>
          <w:szCs w:val="44"/>
          <w:lang w:val="en-US" w:eastAsia="zh-CN"/>
        </w:rPr>
      </w:pPr>
      <w:r>
        <w:rPr>
          <w:rFonts w:ascii="Times New Roman" w:hAnsi="Times New Roman" w:eastAsia="仿宋_GB2312" w:cs="Times New Roman"/>
          <w:sz w:val="28"/>
        </w:rPr>
        <w:t>2.</w:t>
      </w:r>
      <w:r>
        <w:rPr>
          <w:rFonts w:hint="eastAsia" w:ascii="Times New Roman" w:hAnsi="Times New Roman" w:eastAsia="仿宋_GB2312" w:cs="Times New Roman"/>
          <w:sz w:val="28"/>
        </w:rPr>
        <w:t>廊坊市妇女第四次代表大会经费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通过项目的开展，保障换届任务如期完成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通过项目的开展，成功选举产生廊坊市妇联第四届领导班子。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培训、会议天数（天）</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培训、会议天数（天）</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场地、设备、宣传等正常运转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p>
            <w:pPr>
              <w:spacing w:line="300" w:lineRule="exact"/>
              <w:jc w:val="left"/>
              <w:rPr>
                <w:rFonts w:hint="eastAsia" w:ascii="方正书宋_GBK" w:eastAsia="方正书宋_GBK"/>
              </w:rPr>
            </w:pP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p>
            <w:pPr>
              <w:spacing w:line="300" w:lineRule="exact"/>
              <w:jc w:val="left"/>
              <w:rPr>
                <w:rFonts w:hint="eastAsia" w:ascii="方正书宋_GBK" w:eastAsia="方正书宋_GBK"/>
              </w:rPr>
            </w:pP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按时召开</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提升人员职业技能水平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提升人员职业技能水平</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联系和服务妇女群众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各项工作任务按时完成率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各项工作任务按时完成率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推动妇女儿童事业发展　</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参会单位满意度（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参会单位满意度（</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是否满意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r>
    </w:tbl>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黑体" w:cs="Times New Roman"/>
          <w:sz w:val="44"/>
          <w:szCs w:val="44"/>
          <w:lang w:val="en-US" w:eastAsia="zh-CN"/>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机关业务经费绩效目标表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认真落实省、市委各项决策部署，在全社会营造良好氛围，圆满完成两规终期评估任务，确保各项重点工作的顺利推进，保障机关的正常运行。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完成庆六一慰问活动，举办全市女性素质提升培训</w:t>
            </w:r>
            <w:r>
              <w:rPr>
                <w:rFonts w:ascii="方正书宋_GBK" w:eastAsia="方正书宋_GBK"/>
              </w:rPr>
              <w:t>1</w:t>
            </w:r>
            <w:r>
              <w:rPr>
                <w:rFonts w:hint="eastAsia" w:ascii="方正书宋_GBK" w:eastAsia="方正书宋_GBK"/>
              </w:rPr>
              <w:t>期，着重深化</w:t>
            </w:r>
            <w:r>
              <w:rPr>
                <w:rFonts w:hint="cs" w:ascii="方正书宋_GBK" w:eastAsia="方正书宋_GBK"/>
              </w:rPr>
              <w:t>“</w:t>
            </w:r>
            <w:r>
              <w:rPr>
                <w:rFonts w:hint="eastAsia" w:ascii="方正书宋_GBK" w:eastAsia="方正书宋_GBK"/>
              </w:rPr>
              <w:t>美丽庭院</w:t>
            </w:r>
            <w:r>
              <w:rPr>
                <w:rFonts w:hint="cs" w:ascii="方正书宋_GBK" w:eastAsia="方正书宋_GBK"/>
              </w:rPr>
              <w:t>”</w:t>
            </w:r>
            <w:r>
              <w:rPr>
                <w:rFonts w:hint="eastAsia" w:ascii="方正书宋_GBK" w:eastAsia="方正书宋_GBK"/>
              </w:rPr>
              <w:t>创建，组织现场观摩交流、成果展示等活动，大力宣传创建工作；着重发挥妇联组织在动员妇女和家庭参与基层社会治理中的独特作用，举办</w:t>
            </w:r>
            <w:r>
              <w:rPr>
                <w:rFonts w:ascii="方正书宋_GBK" w:eastAsia="方正书宋_GBK"/>
              </w:rPr>
              <w:t>1</w:t>
            </w:r>
            <w:r>
              <w:rPr>
                <w:rFonts w:hint="eastAsia" w:ascii="方正书宋_GBK" w:eastAsia="方正书宋_GBK"/>
              </w:rPr>
              <w:t>场最美家风故事展示暨最美家庭表彰会</w:t>
            </w:r>
            <w:r>
              <w:rPr>
                <w:rFonts w:ascii="方正书宋_GBK" w:eastAsia="方正书宋_GBK"/>
              </w:rPr>
              <w:t xml:space="preserve"> </w:t>
            </w:r>
            <w:r>
              <w:rPr>
                <w:rFonts w:hint="eastAsia" w:ascii="方正书宋_GBK" w:eastAsia="方正书宋_GBK"/>
              </w:rPr>
              <w:t>。</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参加现场观摩经验交流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根据工作安排、实际活动的次数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圆满完成各项活动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圆满完成活动任务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圆满完成各项活动任务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在年底前完成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在年底前完成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符合预算安排</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38.95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是否有利于预算活动开展</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有开展预算利于</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为社会发展贡献巾帼力量　</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营造妇女儿童发展的良好环境</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营造妇女儿童发展的良好环境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促进形成向上向善社会氛围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顺利推动两规的实施完成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顺利推动两规的实施完成　</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default" w:ascii="Times New Roman" w:hAnsi="Times New Roman" w:eastAsia="黑体" w:cs="Times New Roman"/>
          <w:sz w:val="44"/>
          <w:szCs w:val="44"/>
          <w:lang w:val="en-US" w:eastAsia="zh-CN"/>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新媒体建设经费绩效目标表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紧紧围绕</w:t>
            </w:r>
            <w:r>
              <w:rPr>
                <w:rFonts w:hint="cs" w:ascii="方正书宋_GBK" w:eastAsia="方正书宋_GBK"/>
              </w:rPr>
              <w:t>“</w:t>
            </w:r>
            <w:r>
              <w:rPr>
                <w:rFonts w:hint="eastAsia" w:ascii="方正书宋_GBK" w:eastAsia="方正书宋_GBK"/>
              </w:rPr>
              <w:t>互联网</w:t>
            </w:r>
            <w:r>
              <w:rPr>
                <w:rFonts w:ascii="方正书宋_GBK" w:eastAsia="方正书宋_GBK"/>
              </w:rPr>
              <w:t>+</w:t>
            </w:r>
            <w:r>
              <w:rPr>
                <w:rFonts w:hint="eastAsia" w:ascii="方正书宋_GBK" w:eastAsia="方正书宋_GBK"/>
              </w:rPr>
              <w:t>妇女工作</w:t>
            </w:r>
            <w:r>
              <w:rPr>
                <w:rFonts w:hint="cs" w:ascii="方正书宋_GBK" w:eastAsia="方正书宋_GBK"/>
              </w:rPr>
              <w:t>”</w:t>
            </w:r>
            <w:r>
              <w:rPr>
                <w:rFonts w:hint="eastAsia" w:ascii="方正书宋_GBK" w:eastAsia="方正书宋_GBK"/>
              </w:rPr>
              <w:t>这一全新课题，推进妇女工作在实体领域和虚拟空间、线上和线下两条战线联动互动、深度融合。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通过网络及新媒体平台团结引领、联系服务妇女和家庭作为核心功能。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全年发布信息数量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新媒体推送信息数量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新媒体推送信息数量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有效阅读率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有效阅读率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全年新媒体信息有效阅读率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每个工作日发布信息数量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工作日发布信息</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工作日发布信息数量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运行维护费用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新媒体运行维护、网络升级费用</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实际花费费用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正面宣传信息占比</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是否为正面引导</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发布信息内容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对新媒体平台满意度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bl>
    <w:p>
      <w:pPr>
        <w:autoSpaceDE w:val="0"/>
        <w:autoSpaceDN w:val="0"/>
        <w:adjustRightInd w:val="0"/>
        <w:spacing w:line="584" w:lineRule="exact"/>
        <w:ind w:firstLine="880" w:firstLineChars="200"/>
        <w:jc w:val="left"/>
        <w:rPr>
          <w:rFonts w:hint="default" w:ascii="Times New Roman" w:hAnsi="Times New Roman" w:eastAsia="黑体" w:cs="Times New Roman"/>
          <w:sz w:val="44"/>
          <w:szCs w:val="44"/>
          <w:lang w:val="en-US" w:eastAsia="zh-CN"/>
        </w:rPr>
      </w:pPr>
    </w:p>
    <w:p>
      <w:pPr>
        <w:numPr>
          <w:ilvl w:val="0"/>
          <w:numId w:val="1"/>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维权解困服务经费绩效目标表</w:t>
      </w:r>
    </w:p>
    <w:p>
      <w:pPr>
        <w:numPr>
          <w:ilvl w:val="0"/>
          <w:numId w:val="0"/>
        </w:numPr>
        <w:jc w:val="left"/>
        <w:outlineLvl w:val="1"/>
        <w:rPr>
          <w:rFonts w:hint="default" w:ascii="Times New Roman" w:hAnsi="Times New Roman" w:eastAsia="仿宋_GB2312" w:cs="Times New Roman"/>
          <w:sz w:val="28"/>
          <w:lang w:val="en-US" w:eastAsia="zh-CN"/>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bookmarkStart w:id="1" w:name="_Toc63759997"/>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提升基层维权服务能力，实现妇女儿童法律援助服务全覆盖，将党和政府的关心关爱送到对弱势群体中去。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教育引导广大妇女尊法学法守法用法，依法理性维权。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普法宣传活动场次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举办普法宣传活动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提升群众依法维权认知度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受众妇女对依法维权的认知程度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年内</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在预算范围内支出</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在预算范围内支出</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宣传覆盖面</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普法宣传覆盖范围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普法宣传活动受众妇女满意度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hint="default" w:ascii="Times New Roman" w:hAnsi="Times New Roman" w:eastAsia="黑体" w:cs="Times New Roman"/>
          <w:sz w:val="44"/>
          <w:szCs w:val="44"/>
          <w:lang w:val="en-US" w:eastAsia="zh-CN"/>
        </w:rPr>
      </w:pPr>
      <w:r>
        <w:rPr>
          <w:rFonts w:hint="eastAsia" w:ascii="Times New Roman" w:hAnsi="Times New Roman" w:eastAsia="仿宋_GB2312" w:cs="Times New Roman"/>
          <w:sz w:val="28"/>
        </w:rPr>
        <w:t>6.机关运行经费绩效目标表</w:t>
      </w:r>
      <w:bookmarkEnd w:id="1"/>
      <w:r>
        <w:fldChar w:fldCharType="begin"/>
      </w:r>
      <w:r>
        <w:rPr>
          <w:rFonts w:ascii="方正仿宋_GBK" w:eastAsia="方正仿宋_GBK"/>
          <w:b/>
          <w:sz w:val="28"/>
        </w:rPr>
        <w:instrText xml:space="preserve"> TC 6、机关运行经费绩效目标表 \f C \l 1 </w:instrText>
      </w:r>
      <w:r>
        <w:rPr>
          <w:rFonts w:ascii="方正仿宋_GBK" w:eastAsia="方正仿宋_GBK"/>
          <w:b/>
          <w:sz w:val="28"/>
        </w:rPr>
        <w:fldChar w:fldCharType="end"/>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保障机关各项工作顺利开展。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充分发挥妇联联系、服务广大妇女职能。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印制文件数量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印制文件数量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份</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文件印制质量达标率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印制质量</w:t>
            </w:r>
            <w:r>
              <w:rPr>
                <w:rFonts w:ascii="方正书宋_GBK" w:eastAsia="方正书宋_GBK"/>
              </w:rPr>
              <w:t>/</w:t>
            </w:r>
            <w:r>
              <w:rPr>
                <w:rFonts w:hint="eastAsia" w:ascii="方正书宋_GBK" w:eastAsia="方正书宋_GBK"/>
              </w:rPr>
              <w:t>实际印制总量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实际印制情况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完成工作的及时率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完成工作的进度</w:t>
            </w:r>
            <w:r>
              <w:rPr>
                <w:rFonts w:ascii="方正书宋_GBK" w:eastAsia="方正书宋_GBK"/>
              </w:rPr>
              <w:t>/</w:t>
            </w:r>
            <w:r>
              <w:rPr>
                <w:rFonts w:hint="eastAsia" w:ascii="方正书宋_GBK" w:eastAsia="方正书宋_GBK"/>
              </w:rPr>
              <w:t>进划完成时间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有利于各项预算活动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保障机关正常运行</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保障机关正常运行　</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保障机关正常运行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机关各项工作能正常运行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default" w:ascii="Times New Roman" w:hAnsi="Times New Roman" w:eastAsia="仿宋_GB2312" w:cs="Times New Roman"/>
          <w:sz w:val="32"/>
          <w:szCs w:val="24"/>
          <w:lang w:val="en" w:eastAsia="zh-CN"/>
        </w:rPr>
        <w:t>0</w:t>
      </w:r>
      <w:r>
        <w:rPr>
          <w:rFonts w:ascii="Times New Roman" w:hAnsi="Times New Roman" w:eastAsia="仿宋_GB2312" w:cs="Times New Roman"/>
          <w:sz w:val="32"/>
          <w:szCs w:val="24"/>
        </w:rPr>
        <w:t>万元。具体内容见下表。</w:t>
      </w:r>
    </w:p>
    <w:bookmarkEnd w:id="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 w:name="_Toc64920910"/>
      <w:r>
        <w:rPr>
          <w:rFonts w:hint="eastAsia" w:ascii="方正小标宋_GBK" w:eastAsia="方正小标宋_GBK" w:cs="Times New Roman"/>
          <w:sz w:val="32"/>
        </w:rPr>
        <w:t>部门政府采购预算</w:t>
      </w:r>
      <w:bookmarkEnd w:id="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廊坊市</w:t>
            </w:r>
            <w:r>
              <w:rPr>
                <w:rFonts w:hint="eastAsia" w:ascii="方正小标宋_GBK" w:eastAsia="方正小标宋_GBK" w:cs="Times New Roman"/>
                <w:sz w:val="24"/>
                <w:lang w:eastAsia="zh-CN"/>
              </w:rPr>
              <w:t>妇女联合会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55.88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hint="eastAsia" w:ascii="Times New Roman" w:hAnsi="Times New Roman" w:eastAsia="仿宋_GB2312" w:cs="Times New Roman"/>
          <w:sz w:val="32"/>
          <w:szCs w:val="32"/>
          <w:lang w:eastAsia="zh-CN"/>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妇女联合会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55.88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83.55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13.07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2.25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251</w:t>
            </w:r>
            <w:bookmarkStart w:id="4" w:name="_GoBack"/>
            <w:bookmarkEnd w:id="4"/>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40.56</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hint="eastAsia" w:ascii="Times New Roman" w:hAnsi="Times New Roman" w:eastAsia="仿宋_GB2312" w:cs="Times New Roman"/>
          <w:sz w:val="32"/>
          <w:szCs w:val="32"/>
          <w:lang w:val="en" w:eastAsia="zh-CN"/>
        </w:rPr>
      </w:pPr>
      <w:r>
        <w:rPr>
          <w:rFonts w:ascii="Times New Roman" w:hAnsi="Times New Roman" w:eastAsia="仿宋_GB2312" w:cs="Times New Roman"/>
          <w:sz w:val="32"/>
          <w:szCs w:val="32"/>
        </w:rPr>
        <w:t>我部门无其他需要说明的事项</w:t>
      </w:r>
      <w:r>
        <w:rPr>
          <w:rFonts w:hint="eastAsia" w:ascii="Times New Roman" w:hAnsi="Times New Roman" w:eastAsia="仿宋_GB2312" w:cs="Times New Roman"/>
          <w:sz w:val="32"/>
          <w:szCs w:val="32"/>
          <w:lang w:eastAsia="zh-CN"/>
        </w:rPr>
        <w:t>。</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ED880"/>
    <w:multiLevelType w:val="singleLevel"/>
    <w:tmpl w:val="7E6ED880"/>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4A54AA"/>
    <w:rsid w:val="00B80935"/>
    <w:rsid w:val="00D347CC"/>
    <w:rsid w:val="279E6C80"/>
    <w:rsid w:val="3CF74606"/>
    <w:rsid w:val="5BF7185F"/>
    <w:rsid w:val="5EBD4375"/>
    <w:rsid w:val="5FAFC598"/>
    <w:rsid w:val="66A6C151"/>
    <w:rsid w:val="6DB9379D"/>
    <w:rsid w:val="6DBDA479"/>
    <w:rsid w:val="6FD77EE5"/>
    <w:rsid w:val="7B7E439B"/>
    <w:rsid w:val="7BF73A22"/>
    <w:rsid w:val="7E3E1260"/>
    <w:rsid w:val="7FFEFC54"/>
    <w:rsid w:val="99A35309"/>
    <w:rsid w:val="BDCAC377"/>
    <w:rsid w:val="D3FF10A4"/>
    <w:rsid w:val="DABBB436"/>
    <w:rsid w:val="DDDD6C54"/>
    <w:rsid w:val="F7DC75C4"/>
    <w:rsid w:val="F8E4DA79"/>
    <w:rsid w:val="FDEFD5A4"/>
    <w:rsid w:val="FEB792B2"/>
    <w:rsid w:val="FEF93ABD"/>
    <w:rsid w:val="FF59B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7</TotalTime>
  <ScaleCrop>false</ScaleCrop>
  <LinksUpToDate>false</LinksUpToDate>
  <CharactersWithSpaces>3294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2020-01-16T19:27:00Z</dcterms:created>
  <dc:creator>guest</dc:creator>
  <cp:lastModifiedBy>user</cp:lastModifiedBy>
  <cp:lastPrinted>2018-02-02T22:12:00Z</cp:lastPrinted>
  <dcterms:modified xsi:type="dcterms:W3CDTF">2021-03-05T10:58:39Z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